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9A" w:rsidRDefault="00CC0C9A" w:rsidP="00CC0C9A">
      <w:pPr>
        <w:pStyle w:val="a4"/>
        <w:tabs>
          <w:tab w:val="center" w:pos="5307"/>
          <w:tab w:val="left" w:pos="6261"/>
        </w:tabs>
        <w:jc w:val="left"/>
      </w:pPr>
      <w:r>
        <w:tab/>
      </w:r>
      <w:r w:rsidRPr="00CC0C9A">
        <w:t>Передовые производственные технологии</w:t>
      </w:r>
    </w:p>
    <w:p w:rsidR="00CC0C9A" w:rsidRDefault="00CC0C9A" w:rsidP="00CC0C9A">
      <w:pPr>
        <w:pStyle w:val="a4"/>
        <w:tabs>
          <w:tab w:val="center" w:pos="5307"/>
          <w:tab w:val="left" w:pos="6261"/>
        </w:tabs>
        <w:jc w:val="left"/>
      </w:pPr>
    </w:p>
    <w:p w:rsidR="00CC0C9A" w:rsidRPr="00CC0C9A" w:rsidRDefault="00CC0C9A" w:rsidP="00C92533">
      <w:pPr>
        <w:pStyle w:val="a3"/>
        <w:spacing w:before="97" w:line="264" w:lineRule="auto"/>
        <w:ind w:left="0" w:right="162" w:firstLine="720"/>
        <w:rPr>
          <w:bCs/>
        </w:rPr>
      </w:pPr>
      <w:r w:rsidRPr="00CC0C9A">
        <w:rPr>
          <w:b/>
          <w:bCs/>
        </w:rPr>
        <w:t>Форму федерального статистического наблюдения № 1-технология</w:t>
      </w:r>
      <w:r w:rsidRPr="00CC0C9A">
        <w:rPr>
          <w:bCs/>
        </w:rPr>
        <w:t xml:space="preserve"> «Сведения </w:t>
      </w:r>
      <w:r>
        <w:rPr>
          <w:bCs/>
        </w:rPr>
        <w:br/>
      </w:r>
      <w:r w:rsidRPr="00CC0C9A">
        <w:rPr>
          <w:bCs/>
        </w:rPr>
        <w:t>о разработке и (или) использовании передовых производственных технологий» ежегодно предоставляют юридические лица, кроме субъектов малого предпринимательства, ведущие разработку и (или) использующие передовые производственные технологии, осуществляющие экономическую деятельность в соответствии с Общероссийским классификатором видов экономической деятельности (ОКВЭД2 ОК 029-2014 (КДЕС</w:t>
      </w:r>
      <w:proofErr w:type="gramStart"/>
      <w:r w:rsidRPr="00CC0C9A">
        <w:rPr>
          <w:bCs/>
        </w:rPr>
        <w:t xml:space="preserve"> Р</w:t>
      </w:r>
      <w:proofErr w:type="gramEnd"/>
      <w:r w:rsidRPr="00CC0C9A">
        <w:rPr>
          <w:bCs/>
        </w:rPr>
        <w:t xml:space="preserve">ед. 2)) в сфере добычи полезных ископаемых (Раздел B); </w:t>
      </w:r>
      <w:proofErr w:type="gramStart"/>
      <w:r w:rsidRPr="00CC0C9A">
        <w:rPr>
          <w:bCs/>
        </w:rPr>
        <w:t xml:space="preserve">обрабатывающих производств (Раздел С); обеспечения электрической энергией, газом и паром; кондиционирования воздуха (Раздел D); водоснабжения; водоотведения, организации сбора и утилизации отходов, деятельности по ликвидации загрязнений (Раздел E); технического обслуживания и ремонта автотранспортных средств (код 45.2); деятельность </w:t>
      </w:r>
      <w:r>
        <w:rPr>
          <w:bCs/>
        </w:rPr>
        <w:br/>
      </w:r>
      <w:r w:rsidRPr="00CC0C9A">
        <w:rPr>
          <w:bCs/>
        </w:rPr>
        <w:t xml:space="preserve">в области информации и связи (Раздел J); деятельности в области архитектуры, связанной </w:t>
      </w:r>
      <w:r>
        <w:rPr>
          <w:bCs/>
        </w:rPr>
        <w:br/>
      </w:r>
      <w:r w:rsidRPr="00CC0C9A">
        <w:rPr>
          <w:bCs/>
        </w:rPr>
        <w:t>с созданием архитектурного объекта (код 71.11.1);</w:t>
      </w:r>
      <w:proofErr w:type="gramEnd"/>
      <w:r w:rsidRPr="00CC0C9A">
        <w:rPr>
          <w:bCs/>
        </w:rPr>
        <w:t xml:space="preserve"> </w:t>
      </w:r>
      <w:proofErr w:type="gramStart"/>
      <w:r w:rsidRPr="00CC0C9A">
        <w:rPr>
          <w:bCs/>
        </w:rPr>
        <w:t xml:space="preserve">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 деятельности заказчика-застройщика, генерального подрядчика (код 71.12.2); технических испытаний, исследований, анализа </w:t>
      </w:r>
      <w:r>
        <w:rPr>
          <w:bCs/>
        </w:rPr>
        <w:br/>
      </w:r>
      <w:r w:rsidRPr="00CC0C9A">
        <w:rPr>
          <w:bCs/>
        </w:rPr>
        <w:t>и сертификации (код 71.2); научных исследований и разработок (код 72); деятельности специализированной в области дизайна (код 74.10);образования высшего (код 85.22); подготовка кадров высшей квалификации (код 85.23);</w:t>
      </w:r>
      <w:proofErr w:type="gramEnd"/>
      <w:r w:rsidRPr="00CC0C9A">
        <w:rPr>
          <w:bCs/>
        </w:rPr>
        <w:t xml:space="preserve"> ремонта компьютеров и коммуникационного оборудования (код 95.1); ремонта предметов личного потребления и хозяйственно-бытового назначения (код 95.2). Под передовыми производственными технологиями понимаются технологии </w:t>
      </w:r>
      <w:r>
        <w:rPr>
          <w:bCs/>
        </w:rPr>
        <w:br/>
      </w:r>
      <w:r w:rsidRPr="00CC0C9A">
        <w:rPr>
          <w:bCs/>
        </w:rPr>
        <w:t xml:space="preserve">и технологические процессы (включая необходимое для их реализации оборудование </w:t>
      </w:r>
      <w:r>
        <w:rPr>
          <w:bCs/>
        </w:rPr>
        <w:br/>
      </w:r>
      <w:r w:rsidRPr="00CC0C9A">
        <w:rPr>
          <w:bCs/>
        </w:rPr>
        <w:t>и программное обеспечение), управляемые с помощью компьютера</w:t>
      </w:r>
      <w:proofErr w:type="gramStart"/>
      <w:r w:rsidRPr="00CC0C9A">
        <w:rPr>
          <w:bCs/>
        </w:rPr>
        <w:t>.</w:t>
      </w:r>
      <w:proofErr w:type="gramEnd"/>
      <w:r w:rsidRPr="00CC0C9A">
        <w:rPr>
          <w:bCs/>
        </w:rPr>
        <w:t xml:space="preserve"> </w:t>
      </w:r>
      <w:proofErr w:type="gramStart"/>
      <w:r w:rsidRPr="00CC0C9A">
        <w:rPr>
          <w:bCs/>
        </w:rPr>
        <w:t>о</w:t>
      </w:r>
      <w:proofErr w:type="gramEnd"/>
      <w:r w:rsidRPr="00CC0C9A">
        <w:rPr>
          <w:bCs/>
        </w:rPr>
        <w:t xml:space="preserve">снованные </w:t>
      </w:r>
      <w:r>
        <w:rPr>
          <w:bCs/>
        </w:rPr>
        <w:br/>
      </w:r>
      <w:r w:rsidRPr="00CC0C9A">
        <w:rPr>
          <w:bCs/>
        </w:rPr>
        <w:t xml:space="preserve">на микроэлектронике и /или использовании цифровых технологий, и используемые </w:t>
      </w:r>
      <w:r>
        <w:rPr>
          <w:bCs/>
        </w:rPr>
        <w:br/>
      </w:r>
      <w:r w:rsidRPr="00CC0C9A">
        <w:rPr>
          <w:bCs/>
        </w:rPr>
        <w:t xml:space="preserve">при проектировании, производстве или обработке продукции (товаров и услуг) включая организацию соответствующих процессов. Типичные применения включают автоматизированное конструирование и проектирование, гибкие производственные центры, роботы, автоматически управляемые транспортные средства, системы автоматизированного хранения и поиска, станки </w:t>
      </w:r>
      <w:r>
        <w:rPr>
          <w:bCs/>
        </w:rPr>
        <w:br/>
      </w:r>
      <w:r w:rsidRPr="00CC0C9A">
        <w:rPr>
          <w:bCs/>
        </w:rPr>
        <w:t xml:space="preserve">с числовым программным управлением (СЧПУ). Все они могут быть соединены системами связи (локальными заводскими сетями) в единую гибкую производственную систему, </w:t>
      </w:r>
      <w:proofErr w:type="gramStart"/>
      <w:r w:rsidRPr="00CC0C9A">
        <w:rPr>
          <w:bCs/>
        </w:rPr>
        <w:t>а</w:t>
      </w:r>
      <w:proofErr w:type="gramEnd"/>
      <w:r w:rsidRPr="00CC0C9A">
        <w:rPr>
          <w:bCs/>
        </w:rPr>
        <w:t xml:space="preserve"> в конечном счете </w:t>
      </w:r>
      <w:r>
        <w:rPr>
          <w:bCs/>
        </w:rPr>
        <w:br/>
      </w:r>
      <w:r w:rsidRPr="00CC0C9A">
        <w:rPr>
          <w:bCs/>
        </w:rPr>
        <w:t xml:space="preserve">в единое автоматизированное предприятие или интегрированную компьютерную производственную систему. Единицей статистического учета в форме является передовая производственная технология, которая объединяет однородный набор технических приемов (серии манипуляций или комплекса операций), предназначенных для выполнения одной или нескольких производственных функций. Согласно определению, передовая производственная технология включает необходимое </w:t>
      </w:r>
      <w:r>
        <w:rPr>
          <w:bCs/>
        </w:rPr>
        <w:br/>
      </w:r>
      <w:r w:rsidRPr="00CC0C9A">
        <w:rPr>
          <w:bCs/>
        </w:rPr>
        <w:t xml:space="preserve">для ее реализации оборудование. Это означает, что учитываться должны </w:t>
      </w:r>
      <w:r>
        <w:rPr>
          <w:bCs/>
        </w:rPr>
        <w:br/>
      </w:r>
      <w:r w:rsidRPr="00CC0C9A">
        <w:rPr>
          <w:bCs/>
        </w:rPr>
        <w:t xml:space="preserve">не все машины и оборудование, которые используются на предприятии, а только та их часть, которая непосредственно используется при реализации данной технологии (технологического процесса). </w:t>
      </w:r>
      <w:r>
        <w:rPr>
          <w:bCs/>
        </w:rPr>
        <w:br/>
      </w:r>
      <w:r w:rsidRPr="00CC0C9A">
        <w:rPr>
          <w:bCs/>
        </w:rPr>
        <w:t xml:space="preserve">При этом если одна технология требует для реализации комплекса оборудования, </w:t>
      </w:r>
      <w:r>
        <w:rPr>
          <w:bCs/>
        </w:rPr>
        <w:br/>
      </w:r>
      <w:r w:rsidRPr="00CC0C9A">
        <w:rPr>
          <w:bCs/>
        </w:rPr>
        <w:t>то весь комплекс учитывается один раз в составе одной технологии (технологического процесса).</w:t>
      </w:r>
    </w:p>
    <w:p w:rsidR="00CC0C9A" w:rsidRPr="00CC0C9A" w:rsidRDefault="00CC0C9A" w:rsidP="00C92533">
      <w:pPr>
        <w:pStyle w:val="a3"/>
        <w:spacing w:before="97" w:line="264" w:lineRule="auto"/>
        <w:ind w:left="0" w:right="162" w:firstLine="720"/>
        <w:rPr>
          <w:bCs/>
        </w:rPr>
      </w:pPr>
      <w:r w:rsidRPr="00CC0C9A">
        <w:rPr>
          <w:b/>
          <w:bCs/>
        </w:rPr>
        <w:t>Разработка передовой производственной технологии</w:t>
      </w:r>
      <w:r w:rsidRPr="00CC0C9A">
        <w:rPr>
          <w:bCs/>
        </w:rPr>
        <w:t xml:space="preserve"> включает подготовку и утверждение проектно-сметной документации, оформление эскизной, технической и рабочей документации, изготовление необходимого оборудования,</w:t>
      </w:r>
      <w:r w:rsidR="00C92533">
        <w:rPr>
          <w:bCs/>
        </w:rPr>
        <w:t xml:space="preserve"> </w:t>
      </w:r>
      <w:r w:rsidRPr="00CC0C9A">
        <w:rPr>
          <w:bCs/>
        </w:rPr>
        <w:t>подготовку и проведение испытаний, выпуск опытного образца (партии) и их приемку в установленном порядке. Технология считается разработанной,</w:t>
      </w:r>
      <w:r>
        <w:rPr>
          <w:bCs/>
        </w:rPr>
        <w:br/>
      </w:r>
      <w:r w:rsidRPr="00CC0C9A">
        <w:rPr>
          <w:bCs/>
        </w:rPr>
        <w:t xml:space="preserve">и сведения о ней включаются в отчет только при успешном завершении приемочных испытаний </w:t>
      </w:r>
      <w:r>
        <w:rPr>
          <w:bCs/>
        </w:rPr>
        <w:br/>
      </w:r>
      <w:r w:rsidRPr="00CC0C9A">
        <w:rPr>
          <w:bCs/>
        </w:rPr>
        <w:t xml:space="preserve">и наличии полного комплекта технической документации. Для изделий всех отраслей промышленности необходимым условием также считается присвоение документации литеры «О», </w:t>
      </w:r>
      <w:r w:rsidRPr="00CC0C9A">
        <w:rPr>
          <w:bCs/>
        </w:rPr>
        <w:lastRenderedPageBreak/>
        <w:t xml:space="preserve">или «О1», или «О2» (в соответствии с </w:t>
      </w:r>
      <w:proofErr w:type="spellStart"/>
      <w:r w:rsidRPr="00CC0C9A">
        <w:rPr>
          <w:bCs/>
        </w:rPr>
        <w:t>ГОСТами</w:t>
      </w:r>
      <w:proofErr w:type="spellEnd"/>
      <w:r w:rsidRPr="00CC0C9A">
        <w:rPr>
          <w:bCs/>
        </w:rPr>
        <w:t xml:space="preserve"> 2.103-68 (2002) и </w:t>
      </w:r>
      <w:proofErr w:type="gramStart"/>
      <w:r w:rsidRPr="00CC0C9A">
        <w:rPr>
          <w:bCs/>
        </w:rPr>
        <w:t>Р</w:t>
      </w:r>
      <w:proofErr w:type="gramEnd"/>
      <w:r w:rsidRPr="00CC0C9A">
        <w:rPr>
          <w:bCs/>
        </w:rPr>
        <w:t xml:space="preserve"> 15.201-2000). Если технология разработана в рамках заказа (контракта), то обязательным является также наличие акта ее приемки </w:t>
      </w:r>
      <w:r>
        <w:rPr>
          <w:bCs/>
        </w:rPr>
        <w:br/>
      </w:r>
      <w:r w:rsidRPr="00CC0C9A">
        <w:rPr>
          <w:bCs/>
        </w:rPr>
        <w:t xml:space="preserve">в отчетном году. </w:t>
      </w:r>
    </w:p>
    <w:p w:rsidR="00CC0C9A" w:rsidRDefault="00CC0C9A" w:rsidP="00C92533">
      <w:pPr>
        <w:pStyle w:val="a3"/>
        <w:spacing w:before="97" w:line="264" w:lineRule="auto"/>
        <w:ind w:left="0" w:right="162" w:firstLine="720"/>
        <w:rPr>
          <w:bCs/>
        </w:rPr>
      </w:pPr>
      <w:r w:rsidRPr="00CC0C9A">
        <w:rPr>
          <w:b/>
          <w:bCs/>
        </w:rPr>
        <w:t>Новыми технологиями для России</w:t>
      </w:r>
      <w:r w:rsidRPr="00CC0C9A">
        <w:rPr>
          <w:bCs/>
        </w:rPr>
        <w:t xml:space="preserve"> считаются технологии, не имеющие отечественных аналогов.</w:t>
      </w:r>
    </w:p>
    <w:p w:rsidR="00CC0C9A" w:rsidRPr="00CC0C9A" w:rsidRDefault="00CC0C9A" w:rsidP="00C92533">
      <w:pPr>
        <w:pStyle w:val="a3"/>
        <w:spacing w:before="97" w:line="264" w:lineRule="auto"/>
        <w:ind w:left="0" w:right="-12" w:firstLine="720"/>
        <w:rPr>
          <w:bCs/>
        </w:rPr>
      </w:pPr>
      <w:r w:rsidRPr="00CC0C9A">
        <w:rPr>
          <w:b/>
          <w:bCs/>
        </w:rPr>
        <w:t>Принципиально новыми</w:t>
      </w:r>
      <w:r w:rsidRPr="00CC0C9A">
        <w:rPr>
          <w:bCs/>
        </w:rPr>
        <w:t xml:space="preserve"> признаются технологии, не имеющие отечественных и зарубежных аналогов, созданные (разработанные) впервые и обладающие качественно новыми характеристиками, отвечающими требованиям современного уровня или превосходящими его.</w:t>
      </w:r>
    </w:p>
    <w:p w:rsidR="00CC0C9A" w:rsidRPr="00CC0C9A" w:rsidRDefault="00CC0C9A" w:rsidP="00C92533">
      <w:pPr>
        <w:pStyle w:val="a3"/>
        <w:spacing w:before="97" w:line="264" w:lineRule="auto"/>
        <w:ind w:left="0" w:right="-12" w:firstLine="720"/>
        <w:rPr>
          <w:bCs/>
        </w:rPr>
      </w:pPr>
      <w:r w:rsidRPr="00CC0C9A">
        <w:rPr>
          <w:b/>
          <w:bCs/>
        </w:rPr>
        <w:t>Под использованием передовой производственной технологии</w:t>
      </w:r>
      <w:r w:rsidRPr="00CC0C9A">
        <w:rPr>
          <w:bCs/>
        </w:rPr>
        <w:t xml:space="preserve"> следует понимать </w:t>
      </w:r>
      <w:r>
        <w:rPr>
          <w:bCs/>
        </w:rPr>
        <w:br/>
      </w:r>
      <w:r w:rsidRPr="00CC0C9A">
        <w:rPr>
          <w:bCs/>
        </w:rPr>
        <w:t xml:space="preserve">ее внедрение и производственную эксплуатацию. Технология считается используемой лишь </w:t>
      </w:r>
      <w:r>
        <w:rPr>
          <w:bCs/>
        </w:rPr>
        <w:br/>
      </w:r>
      <w:r w:rsidRPr="00CC0C9A">
        <w:rPr>
          <w:bCs/>
        </w:rPr>
        <w:t>при производственной эксплуатации, результатом которой является выпуск продукции или оказание услуг.</w:t>
      </w:r>
    </w:p>
    <w:p w:rsidR="00DF62E0" w:rsidRPr="00CC0C9A" w:rsidRDefault="00CC0C9A" w:rsidP="00CC0C9A">
      <w:pPr>
        <w:pStyle w:val="a3"/>
        <w:spacing w:before="97"/>
        <w:ind w:left="0" w:right="-12" w:firstLine="720"/>
        <w:rPr>
          <w:bCs/>
        </w:rPr>
      </w:pPr>
      <w:proofErr w:type="gramStart"/>
      <w:r w:rsidRPr="00CC0C9A">
        <w:rPr>
          <w:bCs/>
        </w:rPr>
        <w:t>Начиная с 2020 года перечень групп передовых производственных технологий</w:t>
      </w:r>
      <w:r>
        <w:rPr>
          <w:bCs/>
        </w:rPr>
        <w:t xml:space="preserve"> </w:t>
      </w:r>
      <w:r w:rsidRPr="00CC0C9A">
        <w:rPr>
          <w:bCs/>
        </w:rPr>
        <w:t>актуализирован</w:t>
      </w:r>
      <w:proofErr w:type="gramEnd"/>
      <w:r w:rsidRPr="00CC0C9A">
        <w:rPr>
          <w:bCs/>
        </w:rPr>
        <w:t>.</w:t>
      </w:r>
    </w:p>
    <w:p w:rsidR="00DF62E0" w:rsidRPr="00CC0C9A" w:rsidRDefault="00DF62E0" w:rsidP="00CC0C9A">
      <w:pPr>
        <w:widowControl/>
        <w:adjustRightInd w:val="0"/>
        <w:jc w:val="both"/>
        <w:rPr>
          <w:bCs/>
          <w:sz w:val="24"/>
          <w:szCs w:val="24"/>
        </w:rPr>
      </w:pPr>
    </w:p>
    <w:p w:rsidR="00DF62E0" w:rsidRDefault="00DF62E0">
      <w:pPr>
        <w:pStyle w:val="a3"/>
        <w:ind w:left="0" w:firstLine="0"/>
        <w:jc w:val="left"/>
        <w:rPr>
          <w:sz w:val="20"/>
        </w:rPr>
      </w:pPr>
    </w:p>
    <w:p w:rsidR="00C92533" w:rsidRDefault="00C92533">
      <w:pPr>
        <w:pStyle w:val="a3"/>
        <w:ind w:left="0" w:firstLine="0"/>
        <w:jc w:val="left"/>
        <w:rPr>
          <w:sz w:val="20"/>
        </w:rPr>
      </w:pPr>
    </w:p>
    <w:tbl>
      <w:tblPr>
        <w:tblStyle w:val="TableNormal"/>
        <w:tblW w:w="0" w:type="auto"/>
        <w:tblInd w:w="109" w:type="dxa"/>
        <w:tblLayout w:type="fixed"/>
        <w:tblLook w:val="01E0"/>
      </w:tblPr>
      <w:tblGrid>
        <w:gridCol w:w="3863"/>
        <w:gridCol w:w="6549"/>
      </w:tblGrid>
      <w:tr w:rsidR="00DF62E0">
        <w:trPr>
          <w:trHeight w:val="821"/>
        </w:trPr>
        <w:tc>
          <w:tcPr>
            <w:tcW w:w="3863" w:type="dxa"/>
          </w:tcPr>
          <w:p w:rsidR="00DF62E0" w:rsidRDefault="0098404E">
            <w:pPr>
              <w:pStyle w:val="TableParagraph"/>
              <w:spacing w:line="266" w:lineRule="exact"/>
              <w:ind w:left="200"/>
              <w:rPr>
                <w:b/>
                <w:i/>
                <w:sz w:val="24"/>
              </w:rPr>
            </w:pPr>
            <w:r>
              <w:rPr>
                <w:b/>
                <w:i/>
                <w:sz w:val="24"/>
              </w:rPr>
              <w:t>Источник</w:t>
            </w:r>
          </w:p>
        </w:tc>
        <w:tc>
          <w:tcPr>
            <w:tcW w:w="6549" w:type="dxa"/>
          </w:tcPr>
          <w:p w:rsidR="00DF62E0" w:rsidRDefault="00CC0C9A">
            <w:pPr>
              <w:pStyle w:val="TableParagraph"/>
              <w:tabs>
                <w:tab w:val="left" w:pos="1163"/>
                <w:tab w:val="left" w:pos="2205"/>
                <w:tab w:val="left" w:pos="3555"/>
                <w:tab w:val="left" w:pos="3915"/>
                <w:tab w:val="left" w:pos="5442"/>
              </w:tabs>
              <w:spacing w:line="270" w:lineRule="atLeast"/>
              <w:ind w:left="703" w:right="199"/>
              <w:rPr>
                <w:b/>
                <w:i/>
                <w:sz w:val="24"/>
              </w:rPr>
            </w:pPr>
            <w:r>
              <w:rPr>
                <w:b/>
                <w:i/>
                <w:sz w:val="24"/>
              </w:rPr>
              <w:t>По данным формы № 1-технология «Сведения о разработке и (или) использовании передовых производственных технологий»</w:t>
            </w:r>
          </w:p>
        </w:tc>
      </w:tr>
      <w:tr w:rsidR="00DF62E0">
        <w:trPr>
          <w:trHeight w:val="688"/>
        </w:trPr>
        <w:tc>
          <w:tcPr>
            <w:tcW w:w="3863" w:type="dxa"/>
          </w:tcPr>
          <w:p w:rsidR="00DF62E0" w:rsidRDefault="0098404E">
            <w:pPr>
              <w:pStyle w:val="TableParagraph"/>
              <w:spacing w:line="270" w:lineRule="exact"/>
              <w:ind w:left="200"/>
              <w:rPr>
                <w:b/>
                <w:i/>
                <w:sz w:val="24"/>
              </w:rPr>
            </w:pPr>
            <w:r>
              <w:rPr>
                <w:b/>
                <w:i/>
                <w:sz w:val="24"/>
              </w:rPr>
              <w:t>Периодичность</w:t>
            </w:r>
          </w:p>
          <w:p w:rsidR="00C92533" w:rsidRDefault="00C92533">
            <w:pPr>
              <w:pStyle w:val="TableParagraph"/>
              <w:spacing w:line="270" w:lineRule="exact"/>
              <w:ind w:left="200"/>
              <w:rPr>
                <w:b/>
                <w:i/>
                <w:sz w:val="24"/>
              </w:rPr>
            </w:pPr>
          </w:p>
          <w:p w:rsidR="00DF62E0" w:rsidRDefault="0098404E">
            <w:pPr>
              <w:pStyle w:val="TableParagraph"/>
              <w:spacing w:line="240" w:lineRule="auto"/>
              <w:ind w:left="200"/>
              <w:rPr>
                <w:b/>
                <w:i/>
                <w:sz w:val="24"/>
              </w:rPr>
            </w:pPr>
            <w:r>
              <w:rPr>
                <w:b/>
                <w:i/>
                <w:sz w:val="24"/>
              </w:rPr>
              <w:t>Сроки обновления на сайте</w:t>
            </w:r>
          </w:p>
        </w:tc>
        <w:tc>
          <w:tcPr>
            <w:tcW w:w="6549" w:type="dxa"/>
          </w:tcPr>
          <w:p w:rsidR="00DF62E0" w:rsidRDefault="00C92533">
            <w:pPr>
              <w:pStyle w:val="TableParagraph"/>
              <w:spacing w:line="265" w:lineRule="exact"/>
              <w:ind w:left="703"/>
              <w:rPr>
                <w:b/>
                <w:i/>
                <w:sz w:val="24"/>
              </w:rPr>
            </w:pPr>
            <w:r>
              <w:rPr>
                <w:b/>
                <w:i/>
                <w:sz w:val="24"/>
              </w:rPr>
              <w:t>Г</w:t>
            </w:r>
            <w:r w:rsidR="0098404E">
              <w:rPr>
                <w:b/>
                <w:i/>
                <w:sz w:val="24"/>
              </w:rPr>
              <w:t>одовая</w:t>
            </w:r>
          </w:p>
          <w:p w:rsidR="00C92533" w:rsidRDefault="00C92533">
            <w:pPr>
              <w:pStyle w:val="TableParagraph"/>
              <w:spacing w:line="265" w:lineRule="exact"/>
              <w:ind w:left="703"/>
              <w:rPr>
                <w:b/>
                <w:i/>
                <w:sz w:val="24"/>
              </w:rPr>
            </w:pPr>
          </w:p>
          <w:p w:rsidR="00DF62E0" w:rsidRDefault="00CC0C9A" w:rsidP="00C92533">
            <w:pPr>
              <w:pStyle w:val="TableParagraph"/>
              <w:spacing w:line="271" w:lineRule="exact"/>
              <w:ind w:left="703"/>
              <w:rPr>
                <w:i/>
                <w:sz w:val="24"/>
              </w:rPr>
            </w:pPr>
            <w:r>
              <w:rPr>
                <w:b/>
                <w:i/>
                <w:sz w:val="24"/>
              </w:rPr>
              <w:t xml:space="preserve">Апрель </w:t>
            </w:r>
            <w:r w:rsidR="00C92533" w:rsidRPr="00C92533">
              <w:rPr>
                <w:i/>
                <w:sz w:val="24"/>
              </w:rPr>
              <w:t>года,</w:t>
            </w:r>
            <w:r w:rsidR="00C92533">
              <w:rPr>
                <w:b/>
                <w:i/>
                <w:sz w:val="24"/>
              </w:rPr>
              <w:t xml:space="preserve"> </w:t>
            </w:r>
            <w:r>
              <w:rPr>
                <w:i/>
                <w:sz w:val="24"/>
              </w:rPr>
              <w:t>следующ</w:t>
            </w:r>
            <w:r w:rsidR="00C92533">
              <w:rPr>
                <w:i/>
                <w:sz w:val="24"/>
              </w:rPr>
              <w:t>его</w:t>
            </w:r>
            <w:r>
              <w:rPr>
                <w:i/>
                <w:sz w:val="24"/>
              </w:rPr>
              <w:t xml:space="preserve"> за </w:t>
            </w:r>
            <w:proofErr w:type="gramStart"/>
            <w:r>
              <w:rPr>
                <w:i/>
                <w:sz w:val="24"/>
              </w:rPr>
              <w:t>отчетным</w:t>
            </w:r>
            <w:proofErr w:type="gramEnd"/>
            <w:r>
              <w:rPr>
                <w:i/>
                <w:sz w:val="24"/>
              </w:rPr>
              <w:t xml:space="preserve"> </w:t>
            </w:r>
          </w:p>
        </w:tc>
      </w:tr>
      <w:tr w:rsidR="00DF62E0">
        <w:trPr>
          <w:trHeight w:val="684"/>
        </w:trPr>
        <w:tc>
          <w:tcPr>
            <w:tcW w:w="3863" w:type="dxa"/>
          </w:tcPr>
          <w:p w:rsidR="00DF62E0" w:rsidRDefault="00DF62E0">
            <w:pPr>
              <w:pStyle w:val="TableParagraph"/>
              <w:spacing w:before="197" w:line="240" w:lineRule="auto"/>
              <w:ind w:left="200"/>
              <w:rPr>
                <w:b/>
                <w:i/>
                <w:sz w:val="24"/>
              </w:rPr>
            </w:pPr>
          </w:p>
        </w:tc>
        <w:tc>
          <w:tcPr>
            <w:tcW w:w="6549" w:type="dxa"/>
          </w:tcPr>
          <w:p w:rsidR="00DF62E0" w:rsidRDefault="00DF62E0">
            <w:pPr>
              <w:pStyle w:val="TableParagraph"/>
              <w:spacing w:before="133" w:line="270" w:lineRule="atLeast"/>
              <w:ind w:left="703"/>
              <w:rPr>
                <w:b/>
                <w:i/>
                <w:sz w:val="24"/>
              </w:rPr>
            </w:pPr>
          </w:p>
        </w:tc>
      </w:tr>
    </w:tbl>
    <w:p w:rsidR="0098404E" w:rsidRDefault="0098404E"/>
    <w:sectPr w:rsidR="0098404E" w:rsidSect="00C92533">
      <w:headerReference w:type="default" r:id="rId7"/>
      <w:pgSz w:w="11900" w:h="16850"/>
      <w:pgMar w:top="1000" w:right="480" w:bottom="709" w:left="800" w:header="80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40" w:rsidRDefault="00284E40" w:rsidP="00DF62E0">
      <w:r>
        <w:separator/>
      </w:r>
    </w:p>
  </w:endnote>
  <w:endnote w:type="continuationSeparator" w:id="0">
    <w:p w:rsidR="00284E40" w:rsidRDefault="00284E40" w:rsidP="00DF6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40" w:rsidRDefault="00284E40" w:rsidP="00DF62E0">
      <w:r>
        <w:separator/>
      </w:r>
    </w:p>
  </w:footnote>
  <w:footnote w:type="continuationSeparator" w:id="0">
    <w:p w:rsidR="00284E40" w:rsidRDefault="00284E40" w:rsidP="00DF6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B5" w:rsidRDefault="00AA3FB5">
    <w:pPr>
      <w:pStyle w:val="a3"/>
      <w:spacing w:line="14" w:lineRule="auto"/>
      <w:ind w:left="0" w:firstLine="0"/>
      <w:jc w:val="lef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4D9C"/>
    <w:multiLevelType w:val="multilevel"/>
    <w:tmpl w:val="6038ADB0"/>
    <w:lvl w:ilvl="0">
      <w:start w:val="1"/>
      <w:numFmt w:val="decimal"/>
      <w:lvlText w:val="%1"/>
      <w:lvlJc w:val="left"/>
      <w:pPr>
        <w:ind w:left="369" w:hanging="360"/>
      </w:pPr>
      <w:rPr>
        <w:rFonts w:hint="default"/>
        <w:lang w:val="ru-RU" w:eastAsia="en-US" w:bidi="ar-SA"/>
      </w:rPr>
    </w:lvl>
    <w:lvl w:ilvl="1">
      <w:start w:val="1"/>
      <w:numFmt w:val="decimal"/>
      <w:lvlText w:val="%1.%2."/>
      <w:lvlJc w:val="left"/>
      <w:pPr>
        <w:ind w:left="369" w:hanging="36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818" w:hanging="360"/>
      </w:pPr>
      <w:rPr>
        <w:rFonts w:hint="default"/>
        <w:lang w:val="ru-RU" w:eastAsia="en-US" w:bidi="ar-SA"/>
      </w:rPr>
    </w:lvl>
    <w:lvl w:ilvl="3">
      <w:numFmt w:val="bullet"/>
      <w:lvlText w:val="•"/>
      <w:lvlJc w:val="left"/>
      <w:pPr>
        <w:ind w:left="2547" w:hanging="360"/>
      </w:pPr>
      <w:rPr>
        <w:rFonts w:hint="default"/>
        <w:lang w:val="ru-RU" w:eastAsia="en-US" w:bidi="ar-SA"/>
      </w:rPr>
    </w:lvl>
    <w:lvl w:ilvl="4">
      <w:numFmt w:val="bullet"/>
      <w:lvlText w:val="•"/>
      <w:lvlJc w:val="left"/>
      <w:pPr>
        <w:ind w:left="3277" w:hanging="360"/>
      </w:pPr>
      <w:rPr>
        <w:rFonts w:hint="default"/>
        <w:lang w:val="ru-RU" w:eastAsia="en-US" w:bidi="ar-SA"/>
      </w:rPr>
    </w:lvl>
    <w:lvl w:ilvl="5">
      <w:numFmt w:val="bullet"/>
      <w:lvlText w:val="•"/>
      <w:lvlJc w:val="left"/>
      <w:pPr>
        <w:ind w:left="4006" w:hanging="360"/>
      </w:pPr>
      <w:rPr>
        <w:rFonts w:hint="default"/>
        <w:lang w:val="ru-RU" w:eastAsia="en-US" w:bidi="ar-SA"/>
      </w:rPr>
    </w:lvl>
    <w:lvl w:ilvl="6">
      <w:numFmt w:val="bullet"/>
      <w:lvlText w:val="•"/>
      <w:lvlJc w:val="left"/>
      <w:pPr>
        <w:ind w:left="4735" w:hanging="360"/>
      </w:pPr>
      <w:rPr>
        <w:rFonts w:hint="default"/>
        <w:lang w:val="ru-RU" w:eastAsia="en-US" w:bidi="ar-SA"/>
      </w:rPr>
    </w:lvl>
    <w:lvl w:ilvl="7">
      <w:numFmt w:val="bullet"/>
      <w:lvlText w:val="•"/>
      <w:lvlJc w:val="left"/>
      <w:pPr>
        <w:ind w:left="5465" w:hanging="360"/>
      </w:pPr>
      <w:rPr>
        <w:rFonts w:hint="default"/>
        <w:lang w:val="ru-RU" w:eastAsia="en-US" w:bidi="ar-SA"/>
      </w:rPr>
    </w:lvl>
    <w:lvl w:ilvl="8">
      <w:numFmt w:val="bullet"/>
      <w:lvlText w:val="•"/>
      <w:lvlJc w:val="left"/>
      <w:pPr>
        <w:ind w:left="6194" w:hanging="360"/>
      </w:pPr>
      <w:rPr>
        <w:rFonts w:hint="default"/>
        <w:lang w:val="ru-RU" w:eastAsia="en-US" w:bidi="ar-SA"/>
      </w:rPr>
    </w:lvl>
  </w:abstractNum>
  <w:abstractNum w:abstractNumId="1">
    <w:nsid w:val="2D04360F"/>
    <w:multiLevelType w:val="multilevel"/>
    <w:tmpl w:val="E6D061FA"/>
    <w:lvl w:ilvl="0">
      <w:start w:val="6"/>
      <w:numFmt w:val="decimal"/>
      <w:lvlText w:val="%1"/>
      <w:lvlJc w:val="left"/>
      <w:pPr>
        <w:ind w:left="9" w:hanging="504"/>
      </w:pPr>
      <w:rPr>
        <w:rFonts w:hint="default"/>
        <w:lang w:val="ru-RU" w:eastAsia="en-US" w:bidi="ar-SA"/>
      </w:rPr>
    </w:lvl>
    <w:lvl w:ilvl="1">
      <w:start w:val="1"/>
      <w:numFmt w:val="decimal"/>
      <w:lvlText w:val="%1.%2."/>
      <w:lvlJc w:val="left"/>
      <w:pPr>
        <w:ind w:left="9" w:hanging="504"/>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530" w:hanging="504"/>
      </w:pPr>
      <w:rPr>
        <w:rFonts w:hint="default"/>
        <w:lang w:val="ru-RU" w:eastAsia="en-US" w:bidi="ar-SA"/>
      </w:rPr>
    </w:lvl>
    <w:lvl w:ilvl="3">
      <w:numFmt w:val="bullet"/>
      <w:lvlText w:val="•"/>
      <w:lvlJc w:val="left"/>
      <w:pPr>
        <w:ind w:left="2295" w:hanging="504"/>
      </w:pPr>
      <w:rPr>
        <w:rFonts w:hint="default"/>
        <w:lang w:val="ru-RU" w:eastAsia="en-US" w:bidi="ar-SA"/>
      </w:rPr>
    </w:lvl>
    <w:lvl w:ilvl="4">
      <w:numFmt w:val="bullet"/>
      <w:lvlText w:val="•"/>
      <w:lvlJc w:val="left"/>
      <w:pPr>
        <w:ind w:left="3061" w:hanging="504"/>
      </w:pPr>
      <w:rPr>
        <w:rFonts w:hint="default"/>
        <w:lang w:val="ru-RU" w:eastAsia="en-US" w:bidi="ar-SA"/>
      </w:rPr>
    </w:lvl>
    <w:lvl w:ilvl="5">
      <w:numFmt w:val="bullet"/>
      <w:lvlText w:val="•"/>
      <w:lvlJc w:val="left"/>
      <w:pPr>
        <w:ind w:left="3826" w:hanging="504"/>
      </w:pPr>
      <w:rPr>
        <w:rFonts w:hint="default"/>
        <w:lang w:val="ru-RU" w:eastAsia="en-US" w:bidi="ar-SA"/>
      </w:rPr>
    </w:lvl>
    <w:lvl w:ilvl="6">
      <w:numFmt w:val="bullet"/>
      <w:lvlText w:val="•"/>
      <w:lvlJc w:val="left"/>
      <w:pPr>
        <w:ind w:left="4591" w:hanging="504"/>
      </w:pPr>
      <w:rPr>
        <w:rFonts w:hint="default"/>
        <w:lang w:val="ru-RU" w:eastAsia="en-US" w:bidi="ar-SA"/>
      </w:rPr>
    </w:lvl>
    <w:lvl w:ilvl="7">
      <w:numFmt w:val="bullet"/>
      <w:lvlText w:val="•"/>
      <w:lvlJc w:val="left"/>
      <w:pPr>
        <w:ind w:left="5357" w:hanging="504"/>
      </w:pPr>
      <w:rPr>
        <w:rFonts w:hint="default"/>
        <w:lang w:val="ru-RU" w:eastAsia="en-US" w:bidi="ar-SA"/>
      </w:rPr>
    </w:lvl>
    <w:lvl w:ilvl="8">
      <w:numFmt w:val="bullet"/>
      <w:lvlText w:val="•"/>
      <w:lvlJc w:val="left"/>
      <w:pPr>
        <w:ind w:left="6122" w:hanging="504"/>
      </w:pPr>
      <w:rPr>
        <w:rFonts w:hint="default"/>
        <w:lang w:val="ru-RU" w:eastAsia="en-US" w:bidi="ar-SA"/>
      </w:rPr>
    </w:lvl>
  </w:abstractNum>
  <w:abstractNum w:abstractNumId="2">
    <w:nsid w:val="559447E3"/>
    <w:multiLevelType w:val="multilevel"/>
    <w:tmpl w:val="4E324170"/>
    <w:lvl w:ilvl="0">
      <w:start w:val="4"/>
      <w:numFmt w:val="decimal"/>
      <w:lvlText w:val="%1"/>
      <w:lvlJc w:val="left"/>
      <w:pPr>
        <w:ind w:left="396" w:hanging="387"/>
      </w:pPr>
      <w:rPr>
        <w:rFonts w:hint="default"/>
        <w:lang w:val="ru-RU" w:eastAsia="en-US" w:bidi="ar-SA"/>
      </w:rPr>
    </w:lvl>
    <w:lvl w:ilvl="1">
      <w:start w:val="1"/>
      <w:numFmt w:val="decimal"/>
      <w:lvlText w:val="%1.%2."/>
      <w:lvlJc w:val="left"/>
      <w:pPr>
        <w:ind w:left="396"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850" w:hanging="387"/>
      </w:pPr>
      <w:rPr>
        <w:rFonts w:hint="default"/>
        <w:lang w:val="ru-RU" w:eastAsia="en-US" w:bidi="ar-SA"/>
      </w:rPr>
    </w:lvl>
    <w:lvl w:ilvl="3">
      <w:numFmt w:val="bullet"/>
      <w:lvlText w:val="•"/>
      <w:lvlJc w:val="left"/>
      <w:pPr>
        <w:ind w:left="2575" w:hanging="387"/>
      </w:pPr>
      <w:rPr>
        <w:rFonts w:hint="default"/>
        <w:lang w:val="ru-RU" w:eastAsia="en-US" w:bidi="ar-SA"/>
      </w:rPr>
    </w:lvl>
    <w:lvl w:ilvl="4">
      <w:numFmt w:val="bullet"/>
      <w:lvlText w:val="•"/>
      <w:lvlJc w:val="left"/>
      <w:pPr>
        <w:ind w:left="3301" w:hanging="387"/>
      </w:pPr>
      <w:rPr>
        <w:rFonts w:hint="default"/>
        <w:lang w:val="ru-RU" w:eastAsia="en-US" w:bidi="ar-SA"/>
      </w:rPr>
    </w:lvl>
    <w:lvl w:ilvl="5">
      <w:numFmt w:val="bullet"/>
      <w:lvlText w:val="•"/>
      <w:lvlJc w:val="left"/>
      <w:pPr>
        <w:ind w:left="4026" w:hanging="387"/>
      </w:pPr>
      <w:rPr>
        <w:rFonts w:hint="default"/>
        <w:lang w:val="ru-RU" w:eastAsia="en-US" w:bidi="ar-SA"/>
      </w:rPr>
    </w:lvl>
    <w:lvl w:ilvl="6">
      <w:numFmt w:val="bullet"/>
      <w:lvlText w:val="•"/>
      <w:lvlJc w:val="left"/>
      <w:pPr>
        <w:ind w:left="4751" w:hanging="387"/>
      </w:pPr>
      <w:rPr>
        <w:rFonts w:hint="default"/>
        <w:lang w:val="ru-RU" w:eastAsia="en-US" w:bidi="ar-SA"/>
      </w:rPr>
    </w:lvl>
    <w:lvl w:ilvl="7">
      <w:numFmt w:val="bullet"/>
      <w:lvlText w:val="•"/>
      <w:lvlJc w:val="left"/>
      <w:pPr>
        <w:ind w:left="5477" w:hanging="387"/>
      </w:pPr>
      <w:rPr>
        <w:rFonts w:hint="default"/>
        <w:lang w:val="ru-RU" w:eastAsia="en-US" w:bidi="ar-SA"/>
      </w:rPr>
    </w:lvl>
    <w:lvl w:ilvl="8">
      <w:numFmt w:val="bullet"/>
      <w:lvlText w:val="•"/>
      <w:lvlJc w:val="left"/>
      <w:pPr>
        <w:ind w:left="6202" w:hanging="387"/>
      </w:pPr>
      <w:rPr>
        <w:rFonts w:hint="default"/>
        <w:lang w:val="ru-RU" w:eastAsia="en-US" w:bidi="ar-SA"/>
      </w:rPr>
    </w:lvl>
  </w:abstractNum>
  <w:abstractNum w:abstractNumId="3">
    <w:nsid w:val="56FD71A1"/>
    <w:multiLevelType w:val="multilevel"/>
    <w:tmpl w:val="F984CB4E"/>
    <w:lvl w:ilvl="0">
      <w:start w:val="5"/>
      <w:numFmt w:val="decimal"/>
      <w:lvlText w:val="%1"/>
      <w:lvlJc w:val="left"/>
      <w:pPr>
        <w:ind w:left="528" w:hanging="519"/>
      </w:pPr>
      <w:rPr>
        <w:rFonts w:hint="default"/>
        <w:lang w:val="ru-RU" w:eastAsia="en-US" w:bidi="ar-SA"/>
      </w:rPr>
    </w:lvl>
    <w:lvl w:ilvl="1">
      <w:start w:val="1"/>
      <w:numFmt w:val="decimal"/>
      <w:lvlText w:val="%1.%2."/>
      <w:lvlJc w:val="left"/>
      <w:pPr>
        <w:ind w:left="528" w:hanging="519"/>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946" w:hanging="519"/>
      </w:pPr>
      <w:rPr>
        <w:rFonts w:hint="default"/>
        <w:lang w:val="ru-RU" w:eastAsia="en-US" w:bidi="ar-SA"/>
      </w:rPr>
    </w:lvl>
    <w:lvl w:ilvl="3">
      <w:numFmt w:val="bullet"/>
      <w:lvlText w:val="•"/>
      <w:lvlJc w:val="left"/>
      <w:pPr>
        <w:ind w:left="2659" w:hanging="519"/>
      </w:pPr>
      <w:rPr>
        <w:rFonts w:hint="default"/>
        <w:lang w:val="ru-RU" w:eastAsia="en-US" w:bidi="ar-SA"/>
      </w:rPr>
    </w:lvl>
    <w:lvl w:ilvl="4">
      <w:numFmt w:val="bullet"/>
      <w:lvlText w:val="•"/>
      <w:lvlJc w:val="left"/>
      <w:pPr>
        <w:ind w:left="3373" w:hanging="519"/>
      </w:pPr>
      <w:rPr>
        <w:rFonts w:hint="default"/>
        <w:lang w:val="ru-RU" w:eastAsia="en-US" w:bidi="ar-SA"/>
      </w:rPr>
    </w:lvl>
    <w:lvl w:ilvl="5">
      <w:numFmt w:val="bullet"/>
      <w:lvlText w:val="•"/>
      <w:lvlJc w:val="left"/>
      <w:pPr>
        <w:ind w:left="4086" w:hanging="519"/>
      </w:pPr>
      <w:rPr>
        <w:rFonts w:hint="default"/>
        <w:lang w:val="ru-RU" w:eastAsia="en-US" w:bidi="ar-SA"/>
      </w:rPr>
    </w:lvl>
    <w:lvl w:ilvl="6">
      <w:numFmt w:val="bullet"/>
      <w:lvlText w:val="•"/>
      <w:lvlJc w:val="left"/>
      <w:pPr>
        <w:ind w:left="4799" w:hanging="519"/>
      </w:pPr>
      <w:rPr>
        <w:rFonts w:hint="default"/>
        <w:lang w:val="ru-RU" w:eastAsia="en-US" w:bidi="ar-SA"/>
      </w:rPr>
    </w:lvl>
    <w:lvl w:ilvl="7">
      <w:numFmt w:val="bullet"/>
      <w:lvlText w:val="•"/>
      <w:lvlJc w:val="left"/>
      <w:pPr>
        <w:ind w:left="5513" w:hanging="519"/>
      </w:pPr>
      <w:rPr>
        <w:rFonts w:hint="default"/>
        <w:lang w:val="ru-RU" w:eastAsia="en-US" w:bidi="ar-SA"/>
      </w:rPr>
    </w:lvl>
    <w:lvl w:ilvl="8">
      <w:numFmt w:val="bullet"/>
      <w:lvlText w:val="•"/>
      <w:lvlJc w:val="left"/>
      <w:pPr>
        <w:ind w:left="6226" w:hanging="519"/>
      </w:pPr>
      <w:rPr>
        <w:rFonts w:hint="default"/>
        <w:lang w:val="ru-RU" w:eastAsia="en-US" w:bidi="ar-SA"/>
      </w:rPr>
    </w:lvl>
  </w:abstractNum>
  <w:abstractNum w:abstractNumId="4">
    <w:nsid w:val="5AAC50CE"/>
    <w:multiLevelType w:val="multilevel"/>
    <w:tmpl w:val="21169AF4"/>
    <w:lvl w:ilvl="0">
      <w:start w:val="2"/>
      <w:numFmt w:val="decimal"/>
      <w:lvlText w:val="%1"/>
      <w:lvlJc w:val="left"/>
      <w:pPr>
        <w:ind w:left="9" w:hanging="394"/>
      </w:pPr>
      <w:rPr>
        <w:rFonts w:hint="default"/>
        <w:lang w:val="ru-RU" w:eastAsia="en-US" w:bidi="ar-SA"/>
      </w:rPr>
    </w:lvl>
    <w:lvl w:ilvl="1">
      <w:start w:val="1"/>
      <w:numFmt w:val="decimal"/>
      <w:lvlText w:val="%1.%2."/>
      <w:lvlJc w:val="left"/>
      <w:pPr>
        <w:ind w:left="9" w:hanging="394"/>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530" w:hanging="394"/>
      </w:pPr>
      <w:rPr>
        <w:rFonts w:hint="default"/>
        <w:lang w:val="ru-RU" w:eastAsia="en-US" w:bidi="ar-SA"/>
      </w:rPr>
    </w:lvl>
    <w:lvl w:ilvl="3">
      <w:numFmt w:val="bullet"/>
      <w:lvlText w:val="•"/>
      <w:lvlJc w:val="left"/>
      <w:pPr>
        <w:ind w:left="2295" w:hanging="394"/>
      </w:pPr>
      <w:rPr>
        <w:rFonts w:hint="default"/>
        <w:lang w:val="ru-RU" w:eastAsia="en-US" w:bidi="ar-SA"/>
      </w:rPr>
    </w:lvl>
    <w:lvl w:ilvl="4">
      <w:numFmt w:val="bullet"/>
      <w:lvlText w:val="•"/>
      <w:lvlJc w:val="left"/>
      <w:pPr>
        <w:ind w:left="3061" w:hanging="394"/>
      </w:pPr>
      <w:rPr>
        <w:rFonts w:hint="default"/>
        <w:lang w:val="ru-RU" w:eastAsia="en-US" w:bidi="ar-SA"/>
      </w:rPr>
    </w:lvl>
    <w:lvl w:ilvl="5">
      <w:numFmt w:val="bullet"/>
      <w:lvlText w:val="•"/>
      <w:lvlJc w:val="left"/>
      <w:pPr>
        <w:ind w:left="3826" w:hanging="394"/>
      </w:pPr>
      <w:rPr>
        <w:rFonts w:hint="default"/>
        <w:lang w:val="ru-RU" w:eastAsia="en-US" w:bidi="ar-SA"/>
      </w:rPr>
    </w:lvl>
    <w:lvl w:ilvl="6">
      <w:numFmt w:val="bullet"/>
      <w:lvlText w:val="•"/>
      <w:lvlJc w:val="left"/>
      <w:pPr>
        <w:ind w:left="4591" w:hanging="394"/>
      </w:pPr>
      <w:rPr>
        <w:rFonts w:hint="default"/>
        <w:lang w:val="ru-RU" w:eastAsia="en-US" w:bidi="ar-SA"/>
      </w:rPr>
    </w:lvl>
    <w:lvl w:ilvl="7">
      <w:numFmt w:val="bullet"/>
      <w:lvlText w:val="•"/>
      <w:lvlJc w:val="left"/>
      <w:pPr>
        <w:ind w:left="5357" w:hanging="394"/>
      </w:pPr>
      <w:rPr>
        <w:rFonts w:hint="default"/>
        <w:lang w:val="ru-RU" w:eastAsia="en-US" w:bidi="ar-SA"/>
      </w:rPr>
    </w:lvl>
    <w:lvl w:ilvl="8">
      <w:numFmt w:val="bullet"/>
      <w:lvlText w:val="•"/>
      <w:lvlJc w:val="left"/>
      <w:pPr>
        <w:ind w:left="6122" w:hanging="394"/>
      </w:pPr>
      <w:rPr>
        <w:rFonts w:hint="default"/>
        <w:lang w:val="ru-RU" w:eastAsia="en-US" w:bidi="ar-SA"/>
      </w:rPr>
    </w:lvl>
  </w:abstractNum>
  <w:abstractNum w:abstractNumId="5">
    <w:nsid w:val="6FE57A62"/>
    <w:multiLevelType w:val="multilevel"/>
    <w:tmpl w:val="11986ABE"/>
    <w:lvl w:ilvl="0">
      <w:start w:val="3"/>
      <w:numFmt w:val="decimal"/>
      <w:lvlText w:val="%1"/>
      <w:lvlJc w:val="left"/>
      <w:pPr>
        <w:ind w:left="389" w:hanging="380"/>
      </w:pPr>
      <w:rPr>
        <w:rFonts w:hint="default"/>
        <w:lang w:val="ru-RU" w:eastAsia="en-US" w:bidi="ar-SA"/>
      </w:rPr>
    </w:lvl>
    <w:lvl w:ilvl="1">
      <w:start w:val="1"/>
      <w:numFmt w:val="decimal"/>
      <w:lvlText w:val="%1.%2."/>
      <w:lvlJc w:val="left"/>
      <w:pPr>
        <w:ind w:left="389" w:hanging="38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834" w:hanging="380"/>
      </w:pPr>
      <w:rPr>
        <w:rFonts w:hint="default"/>
        <w:lang w:val="ru-RU" w:eastAsia="en-US" w:bidi="ar-SA"/>
      </w:rPr>
    </w:lvl>
    <w:lvl w:ilvl="3">
      <w:numFmt w:val="bullet"/>
      <w:lvlText w:val="•"/>
      <w:lvlJc w:val="left"/>
      <w:pPr>
        <w:ind w:left="2561" w:hanging="380"/>
      </w:pPr>
      <w:rPr>
        <w:rFonts w:hint="default"/>
        <w:lang w:val="ru-RU" w:eastAsia="en-US" w:bidi="ar-SA"/>
      </w:rPr>
    </w:lvl>
    <w:lvl w:ilvl="4">
      <w:numFmt w:val="bullet"/>
      <w:lvlText w:val="•"/>
      <w:lvlJc w:val="left"/>
      <w:pPr>
        <w:ind w:left="3289" w:hanging="380"/>
      </w:pPr>
      <w:rPr>
        <w:rFonts w:hint="default"/>
        <w:lang w:val="ru-RU" w:eastAsia="en-US" w:bidi="ar-SA"/>
      </w:rPr>
    </w:lvl>
    <w:lvl w:ilvl="5">
      <w:numFmt w:val="bullet"/>
      <w:lvlText w:val="•"/>
      <w:lvlJc w:val="left"/>
      <w:pPr>
        <w:ind w:left="4016" w:hanging="380"/>
      </w:pPr>
      <w:rPr>
        <w:rFonts w:hint="default"/>
        <w:lang w:val="ru-RU" w:eastAsia="en-US" w:bidi="ar-SA"/>
      </w:rPr>
    </w:lvl>
    <w:lvl w:ilvl="6">
      <w:numFmt w:val="bullet"/>
      <w:lvlText w:val="•"/>
      <w:lvlJc w:val="left"/>
      <w:pPr>
        <w:ind w:left="4743" w:hanging="380"/>
      </w:pPr>
      <w:rPr>
        <w:rFonts w:hint="default"/>
        <w:lang w:val="ru-RU" w:eastAsia="en-US" w:bidi="ar-SA"/>
      </w:rPr>
    </w:lvl>
    <w:lvl w:ilvl="7">
      <w:numFmt w:val="bullet"/>
      <w:lvlText w:val="•"/>
      <w:lvlJc w:val="left"/>
      <w:pPr>
        <w:ind w:left="5471" w:hanging="380"/>
      </w:pPr>
      <w:rPr>
        <w:rFonts w:hint="default"/>
        <w:lang w:val="ru-RU" w:eastAsia="en-US" w:bidi="ar-SA"/>
      </w:rPr>
    </w:lvl>
    <w:lvl w:ilvl="8">
      <w:numFmt w:val="bullet"/>
      <w:lvlText w:val="•"/>
      <w:lvlJc w:val="left"/>
      <w:pPr>
        <w:ind w:left="6198" w:hanging="380"/>
      </w:pPr>
      <w:rPr>
        <w:rFonts w:hint="default"/>
        <w:lang w:val="ru-RU" w:eastAsia="en-US" w:bidi="ar-SA"/>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shapeLayoutLikeWW8/>
  </w:compat>
  <w:rsids>
    <w:rsidRoot w:val="00DF62E0"/>
    <w:rsid w:val="00243BA7"/>
    <w:rsid w:val="00284E40"/>
    <w:rsid w:val="0038472A"/>
    <w:rsid w:val="00507554"/>
    <w:rsid w:val="006B07D5"/>
    <w:rsid w:val="008F7A09"/>
    <w:rsid w:val="0098404E"/>
    <w:rsid w:val="00AA3FB5"/>
    <w:rsid w:val="00C92533"/>
    <w:rsid w:val="00CC0C9A"/>
    <w:rsid w:val="00D477C6"/>
    <w:rsid w:val="00D6375A"/>
    <w:rsid w:val="00DF62E0"/>
    <w:rsid w:val="00E66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62E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62E0"/>
    <w:tblPr>
      <w:tblInd w:w="0" w:type="dxa"/>
      <w:tblCellMar>
        <w:top w:w="0" w:type="dxa"/>
        <w:left w:w="0" w:type="dxa"/>
        <w:bottom w:w="0" w:type="dxa"/>
        <w:right w:w="0" w:type="dxa"/>
      </w:tblCellMar>
    </w:tblPr>
  </w:style>
  <w:style w:type="paragraph" w:styleId="a3">
    <w:name w:val="Body Text"/>
    <w:basedOn w:val="a"/>
    <w:uiPriority w:val="1"/>
    <w:qFormat/>
    <w:rsid w:val="00DF62E0"/>
    <w:pPr>
      <w:ind w:left="160" w:firstLine="300"/>
      <w:jc w:val="both"/>
    </w:pPr>
    <w:rPr>
      <w:sz w:val="24"/>
      <w:szCs w:val="24"/>
    </w:rPr>
  </w:style>
  <w:style w:type="paragraph" w:customStyle="1" w:styleId="Heading1">
    <w:name w:val="Heading 1"/>
    <w:basedOn w:val="a"/>
    <w:uiPriority w:val="1"/>
    <w:qFormat/>
    <w:rsid w:val="00DF62E0"/>
    <w:pPr>
      <w:ind w:left="174"/>
      <w:outlineLvl w:val="1"/>
    </w:pPr>
    <w:rPr>
      <w:b/>
      <w:bCs/>
      <w:sz w:val="24"/>
      <w:szCs w:val="24"/>
    </w:rPr>
  </w:style>
  <w:style w:type="paragraph" w:styleId="a4">
    <w:name w:val="Title"/>
    <w:basedOn w:val="a"/>
    <w:uiPriority w:val="1"/>
    <w:qFormat/>
    <w:rsid w:val="00DF62E0"/>
    <w:pPr>
      <w:spacing w:before="60"/>
      <w:ind w:left="1105" w:right="1110"/>
      <w:jc w:val="center"/>
    </w:pPr>
    <w:rPr>
      <w:b/>
      <w:bCs/>
      <w:sz w:val="28"/>
      <w:szCs w:val="28"/>
    </w:rPr>
  </w:style>
  <w:style w:type="paragraph" w:styleId="a5">
    <w:name w:val="List Paragraph"/>
    <w:basedOn w:val="a"/>
    <w:uiPriority w:val="1"/>
    <w:qFormat/>
    <w:rsid w:val="00DF62E0"/>
  </w:style>
  <w:style w:type="paragraph" w:customStyle="1" w:styleId="TableParagraph">
    <w:name w:val="Table Paragraph"/>
    <w:basedOn w:val="a"/>
    <w:uiPriority w:val="1"/>
    <w:qFormat/>
    <w:rsid w:val="00DF62E0"/>
    <w:pPr>
      <w:spacing w:line="252" w:lineRule="exact"/>
      <w:ind w:left="9"/>
    </w:pPr>
  </w:style>
  <w:style w:type="paragraph" w:styleId="a6">
    <w:name w:val="header"/>
    <w:basedOn w:val="a"/>
    <w:link w:val="a7"/>
    <w:uiPriority w:val="99"/>
    <w:semiHidden/>
    <w:unhideWhenUsed/>
    <w:rsid w:val="00CC0C9A"/>
    <w:pPr>
      <w:tabs>
        <w:tab w:val="center" w:pos="4677"/>
        <w:tab w:val="right" w:pos="9355"/>
      </w:tabs>
    </w:pPr>
  </w:style>
  <w:style w:type="character" w:customStyle="1" w:styleId="a7">
    <w:name w:val="Верхний колонтитул Знак"/>
    <w:basedOn w:val="a0"/>
    <w:link w:val="a6"/>
    <w:uiPriority w:val="99"/>
    <w:semiHidden/>
    <w:rsid w:val="00CC0C9A"/>
    <w:rPr>
      <w:rFonts w:ascii="Times New Roman" w:eastAsia="Times New Roman" w:hAnsi="Times New Roman" w:cs="Times New Roman"/>
      <w:lang w:val="ru-RU"/>
    </w:rPr>
  </w:style>
  <w:style w:type="paragraph" w:styleId="a8">
    <w:name w:val="footer"/>
    <w:basedOn w:val="a"/>
    <w:link w:val="a9"/>
    <w:uiPriority w:val="99"/>
    <w:semiHidden/>
    <w:unhideWhenUsed/>
    <w:rsid w:val="00CC0C9A"/>
    <w:pPr>
      <w:tabs>
        <w:tab w:val="center" w:pos="4677"/>
        <w:tab w:val="right" w:pos="9355"/>
      </w:tabs>
    </w:pPr>
  </w:style>
  <w:style w:type="character" w:customStyle="1" w:styleId="a9">
    <w:name w:val="Нижний колонтитул Знак"/>
    <w:basedOn w:val="a0"/>
    <w:link w:val="a8"/>
    <w:uiPriority w:val="99"/>
    <w:semiHidden/>
    <w:rsid w:val="00CC0C9A"/>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Krasnoyarskstat</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Мукасеев Владимир Владимирович</dc:creator>
  <cp:lastModifiedBy>P24_KalininaNE</cp:lastModifiedBy>
  <cp:revision>7</cp:revision>
  <cp:lastPrinted>2023-02-01T04:20:00Z</cp:lastPrinted>
  <dcterms:created xsi:type="dcterms:W3CDTF">2023-02-01T04:21:00Z</dcterms:created>
  <dcterms:modified xsi:type="dcterms:W3CDTF">2023-04-07T09:35:00Z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2010</vt:lpwstr>
  </property>
  <property fmtid="{D5CDD505-2E9C-101B-9397-08002B2CF9AE}" pid="4" name="LastSaved">
    <vt:filetime>2023-02-01T00:00:00Z</vt:filetime>
  </property>
</Properties>
</file>